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56A" w:rsidRPr="002A056A" w:rsidRDefault="002A056A" w:rsidP="002A056A">
      <w:pPr>
        <w:rPr>
          <w:rFonts w:ascii="仿宋_GB2312" w:eastAsia="仿宋_GB2312"/>
          <w:sz w:val="32"/>
          <w:szCs w:val="32"/>
        </w:rPr>
      </w:pPr>
      <w:r w:rsidRPr="002A056A">
        <w:rPr>
          <w:rFonts w:ascii="仿宋_GB2312" w:eastAsia="仿宋_GB2312" w:hint="eastAsia"/>
          <w:sz w:val="32"/>
          <w:szCs w:val="32"/>
        </w:rPr>
        <w:t>附件</w:t>
      </w:r>
      <w:r w:rsidR="00B20282">
        <w:rPr>
          <w:rFonts w:ascii="仿宋_GB2312" w:eastAsia="仿宋_GB2312" w:hint="eastAsia"/>
          <w:sz w:val="32"/>
          <w:szCs w:val="32"/>
        </w:rPr>
        <w:t>1</w:t>
      </w:r>
      <w:r w:rsidRPr="002A056A">
        <w:rPr>
          <w:rFonts w:ascii="仿宋_GB2312" w:eastAsia="仿宋_GB2312" w:hint="eastAsia"/>
          <w:sz w:val="32"/>
          <w:szCs w:val="32"/>
        </w:rPr>
        <w:t xml:space="preserve">： </w:t>
      </w:r>
    </w:p>
    <w:p w:rsidR="009C1073" w:rsidRPr="009C1073" w:rsidRDefault="009C1073" w:rsidP="00CB56C8">
      <w:pPr>
        <w:jc w:val="center"/>
        <w:rPr>
          <w:rFonts w:ascii="方正小标宋简体" w:eastAsia="方正小标宋简体" w:hAnsi="Calibri"/>
          <w:b/>
          <w:sz w:val="36"/>
          <w:szCs w:val="36"/>
        </w:rPr>
      </w:pPr>
      <w:r w:rsidRPr="009C1073">
        <w:rPr>
          <w:rFonts w:ascii="方正小标宋简体" w:eastAsia="方正小标宋简体" w:hAnsi="Calibri" w:hint="eastAsia"/>
          <w:b/>
          <w:sz w:val="36"/>
          <w:szCs w:val="36"/>
        </w:rPr>
        <w:t>院公派留学项目申报流程简介</w:t>
      </w:r>
      <w:r w:rsidR="004E5DDC">
        <w:rPr>
          <w:rFonts w:ascii="方正小标宋简体" w:eastAsia="方正小标宋简体" w:hAnsi="Calibri" w:hint="eastAsia"/>
          <w:b/>
          <w:sz w:val="36"/>
          <w:szCs w:val="36"/>
        </w:rPr>
        <w:t>（院属单位）</w:t>
      </w:r>
    </w:p>
    <w:p w:rsidR="009C1073" w:rsidRPr="009C1073" w:rsidRDefault="009C1073" w:rsidP="009C1073">
      <w:pPr>
        <w:jc w:val="center"/>
        <w:rPr>
          <w:rFonts w:ascii="仿宋_GB2312" w:eastAsia="仿宋_GB2312" w:hAnsi="Calibri"/>
          <w:b/>
          <w:sz w:val="28"/>
          <w:szCs w:val="28"/>
        </w:rPr>
      </w:pPr>
    </w:p>
    <w:p w:rsidR="009C1073" w:rsidRPr="009C1073" w:rsidRDefault="009C1073" w:rsidP="009C1073">
      <w:pPr>
        <w:snapToGrid w:val="0"/>
        <w:spacing w:line="500" w:lineRule="exact"/>
        <w:ind w:firstLine="641"/>
        <w:rPr>
          <w:rFonts w:ascii="黑体" w:eastAsia="黑体" w:hAnsi="宋体"/>
          <w:b/>
          <w:sz w:val="28"/>
          <w:szCs w:val="28"/>
        </w:rPr>
      </w:pPr>
      <w:r w:rsidRPr="009C1073">
        <w:rPr>
          <w:rFonts w:ascii="黑体" w:eastAsia="黑体" w:hAnsi="宋体" w:hint="eastAsia"/>
          <w:b/>
          <w:sz w:val="28"/>
          <w:szCs w:val="28"/>
        </w:rPr>
        <w:t>一、提交申请</w:t>
      </w:r>
    </w:p>
    <w:p w:rsidR="009C1073" w:rsidRPr="009C1073" w:rsidRDefault="009C1073" w:rsidP="009C1073">
      <w:pPr>
        <w:snapToGrid w:val="0"/>
        <w:spacing w:line="500" w:lineRule="exact"/>
        <w:ind w:firstLine="641"/>
        <w:rPr>
          <w:rFonts w:ascii="仿宋_GB2312" w:eastAsia="仿宋_GB2312" w:hAnsi="宋体"/>
          <w:sz w:val="28"/>
          <w:szCs w:val="28"/>
        </w:rPr>
      </w:pPr>
      <w:r w:rsidRPr="009C1073">
        <w:rPr>
          <w:rFonts w:ascii="仿宋_GB2312" w:eastAsia="仿宋_GB2312" w:hAnsi="宋体" w:hint="eastAsia"/>
          <w:sz w:val="28"/>
          <w:szCs w:val="28"/>
        </w:rPr>
        <w:t>提交申请可以采用在线填报或离线填报两种形式，必须在院规定的上报时间范围内进行提交，无效时间系统将关闭提交功能。</w:t>
      </w:r>
    </w:p>
    <w:p w:rsidR="009C1073" w:rsidRPr="009C1073" w:rsidRDefault="009C1073" w:rsidP="009C1073">
      <w:pPr>
        <w:snapToGrid w:val="0"/>
        <w:spacing w:line="500" w:lineRule="exact"/>
        <w:ind w:firstLine="641"/>
        <w:outlineLvl w:val="0"/>
        <w:rPr>
          <w:rFonts w:ascii="楷体_GB2312" w:eastAsia="楷体_GB2312" w:hAnsi="宋体"/>
          <w:b/>
          <w:sz w:val="28"/>
          <w:szCs w:val="28"/>
        </w:rPr>
      </w:pPr>
      <w:r w:rsidRPr="009C1073">
        <w:rPr>
          <w:rFonts w:ascii="楷体_GB2312" w:eastAsia="楷体_GB2312" w:hAnsi="宋体" w:hint="eastAsia"/>
          <w:b/>
          <w:sz w:val="28"/>
          <w:szCs w:val="28"/>
        </w:rPr>
        <w:t>（一）在线填报</w:t>
      </w:r>
    </w:p>
    <w:p w:rsidR="009C1073" w:rsidRPr="009C1073" w:rsidRDefault="009C1073" w:rsidP="009C1073">
      <w:pPr>
        <w:snapToGrid w:val="0"/>
        <w:spacing w:line="500" w:lineRule="exact"/>
        <w:ind w:firstLine="641"/>
        <w:rPr>
          <w:rFonts w:ascii="仿宋_GB2312" w:eastAsia="仿宋_GB2312" w:hAnsi="宋体"/>
          <w:sz w:val="28"/>
          <w:szCs w:val="28"/>
        </w:rPr>
      </w:pPr>
      <w:r w:rsidRPr="009C1073">
        <w:rPr>
          <w:rFonts w:ascii="仿宋_GB2312" w:eastAsia="仿宋_GB2312" w:hAnsi="宋体" w:hint="eastAsia"/>
          <w:sz w:val="28"/>
          <w:szCs w:val="28"/>
        </w:rPr>
        <w:t>申报人员或负责公派留学项目的所级管理员可登陆系统在线填写、提交。进入路径为：人力资源\人才项目\院公派留学\申报阶段\个人项目（或成组配套）\新建。</w:t>
      </w:r>
    </w:p>
    <w:p w:rsidR="009C1073" w:rsidRPr="009C1073" w:rsidRDefault="009C1073" w:rsidP="009C1073">
      <w:pPr>
        <w:jc w:val="center"/>
        <w:rPr>
          <w:rFonts w:ascii="仿宋_GB2312" w:eastAsia="仿宋_GB2312" w:hAnsi="Calibri"/>
          <w:sz w:val="28"/>
          <w:szCs w:val="28"/>
        </w:rPr>
      </w:pPr>
      <w:r w:rsidRPr="009C1073">
        <w:rPr>
          <w:rFonts w:ascii="Calibri" w:hAnsi="Calibri"/>
          <w:noProof/>
          <w:szCs w:val="22"/>
        </w:rPr>
        <w:drawing>
          <wp:inline distT="0" distB="0" distL="0" distR="0" wp14:anchorId="36341393" wp14:editId="06DFCAF1">
            <wp:extent cx="5486400" cy="29241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9C1073" w:rsidRPr="009C1073" w:rsidRDefault="009C1073" w:rsidP="009C1073">
      <w:pPr>
        <w:spacing w:line="500" w:lineRule="exact"/>
        <w:ind w:firstLineChars="200" w:firstLine="560"/>
        <w:rPr>
          <w:rFonts w:ascii="仿宋_GB2312" w:eastAsia="仿宋_GB2312" w:hAnsi="宋体"/>
          <w:sz w:val="28"/>
          <w:szCs w:val="28"/>
        </w:rPr>
      </w:pPr>
    </w:p>
    <w:p w:rsidR="009C1073" w:rsidRPr="009C1073" w:rsidRDefault="009C1073" w:rsidP="009C1073">
      <w:pPr>
        <w:spacing w:line="500" w:lineRule="exact"/>
        <w:ind w:firstLineChars="200" w:firstLine="560"/>
        <w:rPr>
          <w:rFonts w:ascii="仿宋_GB2312" w:eastAsia="仿宋_GB2312" w:hAnsi="宋体"/>
          <w:sz w:val="28"/>
          <w:szCs w:val="28"/>
        </w:rPr>
      </w:pPr>
      <w:r w:rsidRPr="009C1073">
        <w:rPr>
          <w:rFonts w:ascii="仿宋_GB2312" w:eastAsia="仿宋_GB2312" w:hAnsi="宋体" w:hint="eastAsia"/>
          <w:sz w:val="28"/>
          <w:szCs w:val="28"/>
        </w:rPr>
        <w:t>注：可点击“</w:t>
      </w:r>
      <w:r w:rsidRPr="009C1073">
        <w:rPr>
          <w:rFonts w:ascii="仿宋_GB2312" w:eastAsia="仿宋_GB2312" w:hAnsi="宋体"/>
          <w:sz w:val="28"/>
          <w:szCs w:val="28"/>
        </w:rPr>
        <w:t>UCLA访问学者项目介绍</w:t>
      </w:r>
      <w:r w:rsidRPr="009C1073">
        <w:rPr>
          <w:rFonts w:ascii="仿宋_GB2312" w:eastAsia="仿宋_GB2312" w:hAnsi="宋体" w:hint="eastAsia"/>
          <w:sz w:val="28"/>
          <w:szCs w:val="28"/>
        </w:rPr>
        <w:t>”</w:t>
      </w:r>
      <w:proofErr w:type="gramStart"/>
      <w:r w:rsidRPr="009C1073">
        <w:rPr>
          <w:rFonts w:ascii="仿宋_GB2312" w:eastAsia="仿宋_GB2312" w:hAnsi="宋体" w:hint="eastAsia"/>
          <w:sz w:val="28"/>
          <w:szCs w:val="28"/>
        </w:rPr>
        <w:t>页签查看</w:t>
      </w:r>
      <w:proofErr w:type="gramEnd"/>
      <w:r w:rsidRPr="009C1073">
        <w:rPr>
          <w:rFonts w:ascii="仿宋_GB2312" w:eastAsia="仿宋_GB2312" w:hAnsi="宋体" w:hint="eastAsia"/>
          <w:sz w:val="28"/>
          <w:szCs w:val="28"/>
        </w:rPr>
        <w:t>中国科学院与加利福尼亚大学洛杉矶分校访问学者联合培养项目介绍。并在“个人项目申请填报”相应位置选择是否申请该项目。</w:t>
      </w:r>
    </w:p>
    <w:p w:rsidR="009C1073" w:rsidRPr="009C1073" w:rsidRDefault="009C1073" w:rsidP="009C1073">
      <w:pPr>
        <w:snapToGrid w:val="0"/>
        <w:rPr>
          <w:rFonts w:ascii="仿宋_GB2312" w:eastAsia="仿宋_GB2312" w:hAnsi="宋体"/>
          <w:sz w:val="28"/>
          <w:szCs w:val="28"/>
        </w:rPr>
      </w:pPr>
      <w:r w:rsidRPr="009C1073">
        <w:rPr>
          <w:rFonts w:ascii="Calibri" w:hAnsi="Calibri"/>
          <w:noProof/>
          <w:szCs w:val="22"/>
        </w:rPr>
        <w:lastRenderedPageBreak/>
        <w:drawing>
          <wp:inline distT="0" distB="0" distL="0" distR="0" wp14:anchorId="52793F8A" wp14:editId="10876F9F">
            <wp:extent cx="5276850" cy="28098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2808522"/>
                    </a:xfrm>
                    <a:prstGeom prst="rect">
                      <a:avLst/>
                    </a:prstGeom>
                  </pic:spPr>
                </pic:pic>
              </a:graphicData>
            </a:graphic>
          </wp:inline>
        </w:drawing>
      </w:r>
    </w:p>
    <w:p w:rsidR="009C1073" w:rsidRPr="009C1073" w:rsidRDefault="009C1073" w:rsidP="009C1073">
      <w:pPr>
        <w:snapToGrid w:val="0"/>
        <w:rPr>
          <w:rFonts w:ascii="仿宋_GB2312" w:eastAsia="仿宋_GB2312" w:hAnsi="宋体"/>
          <w:sz w:val="28"/>
          <w:szCs w:val="28"/>
        </w:rPr>
      </w:pPr>
    </w:p>
    <w:p w:rsidR="009C1073" w:rsidRPr="009C1073" w:rsidRDefault="009C1073" w:rsidP="009C1073">
      <w:pPr>
        <w:rPr>
          <w:rFonts w:ascii="仿宋_GB2312" w:eastAsia="仿宋_GB2312" w:hAnsi="Calibri"/>
          <w:sz w:val="28"/>
          <w:szCs w:val="28"/>
        </w:rPr>
      </w:pPr>
      <w:r w:rsidRPr="009C1073">
        <w:rPr>
          <w:rFonts w:ascii="Calibri" w:hAnsi="Calibri"/>
          <w:noProof/>
          <w:szCs w:val="22"/>
        </w:rPr>
        <w:drawing>
          <wp:inline distT="0" distB="0" distL="0" distR="0" wp14:anchorId="36D1DC1D" wp14:editId="2BF6049A">
            <wp:extent cx="5276850" cy="30861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084615"/>
                    </a:xfrm>
                    <a:prstGeom prst="rect">
                      <a:avLst/>
                    </a:prstGeom>
                  </pic:spPr>
                </pic:pic>
              </a:graphicData>
            </a:graphic>
          </wp:inline>
        </w:drawing>
      </w:r>
    </w:p>
    <w:p w:rsidR="009C1073" w:rsidRPr="009C1073" w:rsidRDefault="009C1073" w:rsidP="009C1073">
      <w:pPr>
        <w:spacing w:line="500" w:lineRule="exact"/>
        <w:ind w:firstLineChars="200" w:firstLine="562"/>
        <w:rPr>
          <w:rFonts w:ascii="楷体_GB2312" w:eastAsia="楷体_GB2312" w:hAnsi="宋体"/>
          <w:b/>
          <w:sz w:val="28"/>
          <w:szCs w:val="28"/>
        </w:rPr>
      </w:pPr>
    </w:p>
    <w:p w:rsidR="009C1073" w:rsidRPr="009C1073" w:rsidRDefault="009C1073" w:rsidP="009C1073">
      <w:pPr>
        <w:spacing w:line="500" w:lineRule="exact"/>
        <w:ind w:firstLineChars="200" w:firstLine="562"/>
        <w:rPr>
          <w:rFonts w:ascii="楷体_GB2312" w:eastAsia="楷体_GB2312" w:hAnsi="宋体"/>
          <w:b/>
          <w:sz w:val="28"/>
          <w:szCs w:val="28"/>
        </w:rPr>
      </w:pPr>
      <w:r w:rsidRPr="009C1073">
        <w:rPr>
          <w:rFonts w:ascii="楷体_GB2312" w:eastAsia="楷体_GB2312" w:hAnsi="宋体" w:hint="eastAsia"/>
          <w:b/>
          <w:sz w:val="28"/>
          <w:szCs w:val="28"/>
        </w:rPr>
        <w:t>（二）离线填报</w:t>
      </w:r>
    </w:p>
    <w:p w:rsidR="009C1073" w:rsidRPr="009C1073" w:rsidRDefault="009C1073" w:rsidP="009C1073">
      <w:pPr>
        <w:spacing w:line="500" w:lineRule="exact"/>
        <w:ind w:firstLineChars="200" w:firstLine="562"/>
        <w:rPr>
          <w:rFonts w:ascii="楷体_GB2312" w:eastAsia="楷体_GB2312" w:hAnsi="宋体"/>
          <w:b/>
          <w:sz w:val="28"/>
          <w:szCs w:val="28"/>
        </w:rPr>
      </w:pPr>
      <w:r w:rsidRPr="009C1073">
        <w:rPr>
          <w:rFonts w:ascii="楷体_GB2312" w:eastAsia="楷体_GB2312" w:hAnsi="宋体" w:hint="eastAsia"/>
          <w:b/>
          <w:sz w:val="28"/>
          <w:szCs w:val="28"/>
        </w:rPr>
        <w:t>1.</w:t>
      </w:r>
      <w:r w:rsidRPr="009C1073">
        <w:rPr>
          <w:rFonts w:ascii="仿宋_GB2312" w:eastAsia="仿宋_GB2312" w:hAnsi="宋体" w:hint="eastAsia"/>
          <w:sz w:val="28"/>
          <w:szCs w:val="28"/>
        </w:rPr>
        <w:t>由各单位负责院公派留学项目的所级管理员下载离线填报模板，发给申报人员。</w:t>
      </w:r>
    </w:p>
    <w:p w:rsidR="009C1073" w:rsidRPr="009C1073" w:rsidRDefault="009C1073" w:rsidP="009C1073">
      <w:pPr>
        <w:spacing w:line="500" w:lineRule="exact"/>
        <w:ind w:firstLineChars="200" w:firstLine="562"/>
        <w:rPr>
          <w:rFonts w:ascii="楷体_GB2312" w:eastAsia="楷体_GB2312" w:hAnsi="宋体"/>
          <w:b/>
          <w:sz w:val="28"/>
          <w:szCs w:val="28"/>
        </w:rPr>
      </w:pPr>
      <w:r w:rsidRPr="009C1073">
        <w:rPr>
          <w:rFonts w:ascii="楷体_GB2312" w:eastAsia="楷体_GB2312" w:hAnsi="宋体" w:hint="eastAsia"/>
          <w:b/>
          <w:sz w:val="28"/>
          <w:szCs w:val="28"/>
        </w:rPr>
        <w:t>2.</w:t>
      </w:r>
      <w:r w:rsidRPr="009C1073">
        <w:rPr>
          <w:rFonts w:ascii="仿宋_GB2312" w:eastAsia="仿宋_GB2312" w:hAnsi="宋体" w:hint="eastAsia"/>
          <w:sz w:val="28"/>
          <w:szCs w:val="28"/>
        </w:rPr>
        <w:t>申报人员打开离线填报模板，启用宏后开始填写，填写完成后点击“完成”按钮，生成xml文件。并将填写好的离线模板和生成的xml文件以电子邮件形式发给所级项目管理员。</w:t>
      </w:r>
    </w:p>
    <w:p w:rsidR="009C1073" w:rsidRPr="009C1073" w:rsidRDefault="009C1073" w:rsidP="009C1073">
      <w:pPr>
        <w:spacing w:line="500" w:lineRule="exact"/>
        <w:ind w:firstLineChars="200" w:firstLine="562"/>
        <w:rPr>
          <w:rFonts w:ascii="楷体_GB2312" w:eastAsia="楷体_GB2312" w:hAnsi="宋体"/>
          <w:b/>
          <w:sz w:val="28"/>
          <w:szCs w:val="28"/>
        </w:rPr>
      </w:pPr>
      <w:r w:rsidRPr="009C1073">
        <w:rPr>
          <w:rFonts w:ascii="楷体_GB2312" w:eastAsia="楷体_GB2312" w:hAnsi="宋体" w:hint="eastAsia"/>
          <w:b/>
          <w:sz w:val="28"/>
          <w:szCs w:val="28"/>
        </w:rPr>
        <w:t>3.</w:t>
      </w:r>
      <w:r w:rsidRPr="009C1073">
        <w:rPr>
          <w:rFonts w:ascii="仿宋_GB2312" w:eastAsia="仿宋_GB2312" w:hAnsi="宋体" w:hint="eastAsia"/>
          <w:sz w:val="28"/>
          <w:szCs w:val="28"/>
        </w:rPr>
        <w:t>所级项目管理员收到离线填报模板和生成的xml之后，进入所</w:t>
      </w:r>
      <w:r w:rsidRPr="009C1073">
        <w:rPr>
          <w:rFonts w:ascii="仿宋_GB2312" w:eastAsia="仿宋_GB2312" w:hAnsi="宋体" w:hint="eastAsia"/>
          <w:sz w:val="28"/>
          <w:szCs w:val="28"/>
        </w:rPr>
        <w:lastRenderedPageBreak/>
        <w:t>级ARP系统，打开对应申报项目的新建菜单，点击“暂存”按钮后，再点击“离线填报导入”，并打开生成的xml文件，系统提示成功后即可看到新建页面已经导入的相关信息。然后点击“提交”，进入所级审核环节。</w:t>
      </w:r>
    </w:p>
    <w:p w:rsidR="009C1073" w:rsidRPr="009C1073" w:rsidRDefault="009C1073" w:rsidP="009C1073">
      <w:pPr>
        <w:spacing w:line="460" w:lineRule="atLeast"/>
        <w:jc w:val="center"/>
        <w:rPr>
          <w:rFonts w:ascii="仿宋_GB2312" w:eastAsia="仿宋_GB2312" w:hAnsi="宋体"/>
          <w:noProof/>
          <w:sz w:val="28"/>
          <w:szCs w:val="28"/>
        </w:rPr>
      </w:pPr>
      <w:r w:rsidRPr="009C1073">
        <w:rPr>
          <w:rFonts w:ascii="Calibri" w:hAnsi="Calibri"/>
          <w:noProof/>
          <w:szCs w:val="22"/>
        </w:rPr>
        <w:drawing>
          <wp:inline distT="0" distB="0" distL="0" distR="0" wp14:anchorId="181B470A" wp14:editId="6980FBDC">
            <wp:extent cx="5486400" cy="2924175"/>
            <wp:effectExtent l="0" t="0" r="0" b="952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9C1073" w:rsidRPr="009C1073" w:rsidRDefault="009C1073" w:rsidP="009C1073">
      <w:pPr>
        <w:spacing w:line="460" w:lineRule="atLeast"/>
        <w:jc w:val="center"/>
        <w:rPr>
          <w:rFonts w:ascii="仿宋_GB2312" w:eastAsia="仿宋_GB2312" w:hAnsi="宋体"/>
          <w:sz w:val="28"/>
          <w:szCs w:val="28"/>
        </w:rPr>
      </w:pPr>
      <w:r w:rsidRPr="009C1073">
        <w:rPr>
          <w:rFonts w:ascii="Calibri" w:hAnsi="Calibri"/>
          <w:noProof/>
          <w:szCs w:val="22"/>
        </w:rPr>
        <w:drawing>
          <wp:inline distT="0" distB="0" distL="0" distR="0" wp14:anchorId="144B0DBA" wp14:editId="1E5A5424">
            <wp:extent cx="5486400" cy="306705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67050"/>
                    </a:xfrm>
                    <a:prstGeom prst="rect">
                      <a:avLst/>
                    </a:prstGeom>
                    <a:noFill/>
                    <a:ln>
                      <a:noFill/>
                    </a:ln>
                  </pic:spPr>
                </pic:pic>
              </a:graphicData>
            </a:graphic>
          </wp:inline>
        </w:drawing>
      </w:r>
    </w:p>
    <w:p w:rsidR="009C1073" w:rsidRPr="009C1073" w:rsidRDefault="009C1073" w:rsidP="009C1073">
      <w:pPr>
        <w:spacing w:line="460" w:lineRule="atLeast"/>
        <w:rPr>
          <w:rFonts w:ascii="仿宋_GB2312" w:eastAsia="仿宋_GB2312" w:hAnsi="宋体"/>
          <w:sz w:val="28"/>
          <w:szCs w:val="28"/>
        </w:rPr>
      </w:pPr>
      <w:r w:rsidRPr="009C1073">
        <w:rPr>
          <w:rFonts w:ascii="仿宋_GB2312" w:eastAsia="仿宋_GB2312" w:hAnsi="宋体" w:hint="eastAsia"/>
          <w:sz w:val="28"/>
          <w:szCs w:val="28"/>
        </w:rPr>
        <w:t>注：可在离线模板附件中查看中国科学院与加利福尼亚大学洛杉矶分校访问学者联合培养项目介绍。并在离线模板中选择是否申请该项目。</w:t>
      </w:r>
    </w:p>
    <w:p w:rsidR="009C1073" w:rsidRPr="009C1073" w:rsidRDefault="009C1073" w:rsidP="009C1073">
      <w:pPr>
        <w:spacing w:line="460" w:lineRule="atLeast"/>
        <w:ind w:firstLineChars="200" w:firstLine="562"/>
        <w:rPr>
          <w:rFonts w:ascii="黑体" w:eastAsia="黑体" w:hAnsi="宋体"/>
          <w:b/>
          <w:sz w:val="28"/>
          <w:szCs w:val="28"/>
        </w:rPr>
      </w:pPr>
      <w:r w:rsidRPr="009C1073">
        <w:rPr>
          <w:rFonts w:ascii="黑体" w:eastAsia="黑体" w:hAnsi="宋体" w:hint="eastAsia"/>
          <w:b/>
          <w:sz w:val="28"/>
          <w:szCs w:val="28"/>
        </w:rPr>
        <w:t>二、所级管理员审核</w:t>
      </w:r>
    </w:p>
    <w:p w:rsidR="009C1073" w:rsidRPr="009C1073" w:rsidRDefault="009C1073" w:rsidP="009C1073">
      <w:pPr>
        <w:snapToGrid w:val="0"/>
        <w:spacing w:line="500" w:lineRule="exact"/>
        <w:ind w:firstLineChars="200" w:firstLine="560"/>
        <w:rPr>
          <w:rFonts w:ascii="仿宋_GB2312" w:eastAsia="仿宋_GB2312" w:hAnsi="宋体"/>
          <w:sz w:val="28"/>
          <w:szCs w:val="28"/>
        </w:rPr>
      </w:pPr>
      <w:r w:rsidRPr="009C1073">
        <w:rPr>
          <w:rFonts w:ascii="仿宋_GB2312" w:eastAsia="仿宋_GB2312" w:hAnsi="宋体" w:hint="eastAsia"/>
          <w:sz w:val="28"/>
          <w:szCs w:val="28"/>
        </w:rPr>
        <w:lastRenderedPageBreak/>
        <w:t>所级项目管理员应在院规定的时间范围内对申报项目进行审核，无效时间系统将关闭审核功能。</w:t>
      </w:r>
    </w:p>
    <w:p w:rsidR="009C1073" w:rsidRPr="009C1073" w:rsidRDefault="009C1073" w:rsidP="009C1073">
      <w:pPr>
        <w:snapToGrid w:val="0"/>
        <w:spacing w:line="500" w:lineRule="exact"/>
        <w:ind w:firstLineChars="200" w:firstLine="420"/>
        <w:rPr>
          <w:rFonts w:ascii="仿宋_GB2312" w:eastAsia="仿宋_GB2312" w:hAnsi="宋体"/>
          <w:b/>
          <w:sz w:val="28"/>
          <w:szCs w:val="28"/>
        </w:rPr>
      </w:pPr>
      <w:r w:rsidRPr="009C1073">
        <w:rPr>
          <w:rFonts w:ascii="Calibri" w:hAnsi="Calibri"/>
          <w:noProof/>
          <w:szCs w:val="22"/>
        </w:rPr>
        <w:drawing>
          <wp:anchor distT="0" distB="0" distL="114300" distR="114300" simplePos="0" relativeHeight="251659264" behindDoc="0" locked="0" layoutInCell="1" allowOverlap="1" wp14:anchorId="0A5AAC11" wp14:editId="5387CA7D">
            <wp:simplePos x="0" y="0"/>
            <wp:positionH relativeFrom="column">
              <wp:posOffset>-10160</wp:posOffset>
            </wp:positionH>
            <wp:positionV relativeFrom="paragraph">
              <wp:posOffset>1396365</wp:posOffset>
            </wp:positionV>
            <wp:extent cx="5606415" cy="3020060"/>
            <wp:effectExtent l="0" t="0" r="0" b="8890"/>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6415" cy="302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073">
        <w:rPr>
          <w:rFonts w:ascii="仿宋_GB2312" w:eastAsia="仿宋_GB2312" w:hAnsi="宋体" w:hint="eastAsia"/>
          <w:sz w:val="28"/>
          <w:szCs w:val="28"/>
        </w:rPr>
        <w:t>进入对应项目的“待处理”菜单，找到待审核的项目，点击项目名称，进入审核页面，并填写单位审核意见，然后点击</w:t>
      </w:r>
      <w:proofErr w:type="gramStart"/>
      <w:r w:rsidRPr="009C1073">
        <w:rPr>
          <w:rFonts w:ascii="仿宋_GB2312" w:eastAsia="仿宋_GB2312" w:hAnsi="宋体" w:hint="eastAsia"/>
          <w:sz w:val="28"/>
          <w:szCs w:val="28"/>
        </w:rPr>
        <w:t>“申请表”页签进行</w:t>
      </w:r>
      <w:proofErr w:type="gramEnd"/>
      <w:r w:rsidRPr="009C1073">
        <w:rPr>
          <w:rFonts w:ascii="仿宋_GB2312" w:eastAsia="仿宋_GB2312" w:hAnsi="宋体" w:hint="eastAsia"/>
          <w:sz w:val="28"/>
          <w:szCs w:val="28"/>
        </w:rPr>
        <w:t>在线打印，之后再点击“审核通过”完成报送到院的工作。</w:t>
      </w:r>
      <w:r w:rsidRPr="009C1073">
        <w:rPr>
          <w:rFonts w:ascii="仿宋_GB2312" w:eastAsia="仿宋_GB2312" w:hAnsi="宋体" w:hint="eastAsia"/>
          <w:b/>
          <w:sz w:val="28"/>
          <w:szCs w:val="28"/>
        </w:rPr>
        <w:t>（</w:t>
      </w:r>
      <w:r w:rsidRPr="009C1073">
        <w:rPr>
          <w:rFonts w:ascii="仿宋_GB2312" w:eastAsia="仿宋_GB2312" w:hAnsi="宋体" w:hint="eastAsia"/>
          <w:b/>
          <w:color w:val="FF0000"/>
          <w:sz w:val="28"/>
          <w:szCs w:val="28"/>
        </w:rPr>
        <w:t>注：切勿重复上报</w:t>
      </w:r>
      <w:r w:rsidRPr="009C1073">
        <w:rPr>
          <w:rFonts w:ascii="仿宋_GB2312" w:eastAsia="仿宋_GB2312" w:hAnsi="宋体" w:hint="eastAsia"/>
          <w:b/>
          <w:sz w:val="28"/>
          <w:szCs w:val="28"/>
        </w:rPr>
        <w:t>）</w:t>
      </w:r>
    </w:p>
    <w:p w:rsidR="009C1073" w:rsidRPr="009C1073" w:rsidRDefault="009C1073" w:rsidP="009C1073">
      <w:pPr>
        <w:snapToGrid w:val="0"/>
        <w:spacing w:line="500" w:lineRule="exact"/>
        <w:ind w:firstLineChars="200" w:firstLine="420"/>
        <w:rPr>
          <w:rFonts w:ascii="仿宋_GB2312" w:eastAsia="仿宋_GB2312" w:hAnsi="宋体"/>
          <w:b/>
          <w:sz w:val="28"/>
          <w:szCs w:val="28"/>
        </w:rPr>
      </w:pPr>
      <w:r w:rsidRPr="009C1073">
        <w:rPr>
          <w:rFonts w:ascii="Calibri" w:hAnsi="Calibri"/>
          <w:noProof/>
          <w:szCs w:val="22"/>
        </w:rPr>
        <w:drawing>
          <wp:anchor distT="0" distB="0" distL="114300" distR="114300" simplePos="0" relativeHeight="251660288" behindDoc="0" locked="0" layoutInCell="1" allowOverlap="1" wp14:anchorId="1B6FEDBC" wp14:editId="30001459">
            <wp:simplePos x="0" y="0"/>
            <wp:positionH relativeFrom="column">
              <wp:posOffset>-10160</wp:posOffset>
            </wp:positionH>
            <wp:positionV relativeFrom="paragraph">
              <wp:posOffset>3336925</wp:posOffset>
            </wp:positionV>
            <wp:extent cx="5703570" cy="3159125"/>
            <wp:effectExtent l="0" t="0" r="0" b="3175"/>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3570" cy="315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1073" w:rsidRPr="009C1073" w:rsidRDefault="009C1073" w:rsidP="009C1073">
      <w:pPr>
        <w:snapToGrid w:val="0"/>
        <w:spacing w:line="500" w:lineRule="exact"/>
        <w:ind w:firstLineChars="200" w:firstLine="560"/>
        <w:rPr>
          <w:rFonts w:ascii="仿宋_GB2312" w:eastAsia="仿宋_GB2312" w:hAnsi="宋体"/>
          <w:sz w:val="28"/>
          <w:szCs w:val="28"/>
        </w:rPr>
      </w:pPr>
      <w:r w:rsidRPr="009C1073">
        <w:rPr>
          <w:rFonts w:ascii="仿宋_GB2312" w:eastAsia="仿宋_GB2312" w:hAnsi="宋体" w:hint="eastAsia"/>
          <w:sz w:val="28"/>
          <w:szCs w:val="28"/>
        </w:rPr>
        <w:lastRenderedPageBreak/>
        <w:t>说明：对于所级管理员在线导入提交后的项目状态为待所级项目管理员审核，对于审核通过报送到院的项目状态为待项目管理员审核。</w:t>
      </w:r>
    </w:p>
    <w:p w:rsidR="009C1073" w:rsidRPr="009C1073" w:rsidRDefault="009C1073" w:rsidP="009C1073">
      <w:pPr>
        <w:ind w:firstLineChars="200" w:firstLine="562"/>
        <w:rPr>
          <w:rFonts w:ascii="黑体" w:eastAsia="黑体" w:hAnsi="宋体"/>
          <w:b/>
          <w:sz w:val="28"/>
          <w:szCs w:val="28"/>
        </w:rPr>
      </w:pPr>
      <w:r w:rsidRPr="009C1073">
        <w:rPr>
          <w:rFonts w:ascii="黑体" w:eastAsia="黑体" w:hAnsi="宋体" w:hint="eastAsia"/>
          <w:b/>
          <w:sz w:val="28"/>
          <w:szCs w:val="28"/>
        </w:rPr>
        <w:t>三、修改信息重新上报</w:t>
      </w:r>
    </w:p>
    <w:p w:rsidR="009C1073" w:rsidRDefault="009C1073" w:rsidP="009C1073">
      <w:pPr>
        <w:snapToGrid w:val="0"/>
        <w:spacing w:line="500" w:lineRule="exact"/>
        <w:ind w:firstLineChars="200" w:firstLine="560"/>
        <w:rPr>
          <w:rFonts w:ascii="仿宋_GB2312" w:eastAsia="仿宋_GB2312" w:hAnsi="宋体"/>
          <w:b/>
          <w:sz w:val="28"/>
          <w:szCs w:val="28"/>
        </w:rPr>
      </w:pPr>
      <w:r w:rsidRPr="009C1073">
        <w:rPr>
          <w:rFonts w:ascii="仿宋_GB2312" w:eastAsia="仿宋_GB2312" w:hAnsi="宋体" w:hint="eastAsia"/>
          <w:sz w:val="28"/>
          <w:szCs w:val="28"/>
        </w:rPr>
        <w:t>在院规定的上报时间范围内，所级项目管理员可以在“已处理”菜单中对已经上报的信息进行修改，并点击“上报至院”按钮进行重新提交。</w:t>
      </w:r>
      <w:r w:rsidRPr="009C1073">
        <w:rPr>
          <w:rFonts w:ascii="仿宋_GB2312" w:eastAsia="仿宋_GB2312" w:hAnsi="宋体" w:hint="eastAsia"/>
          <w:b/>
          <w:sz w:val="28"/>
          <w:szCs w:val="28"/>
        </w:rPr>
        <w:t>（</w:t>
      </w:r>
      <w:r w:rsidRPr="009C1073">
        <w:rPr>
          <w:rFonts w:ascii="仿宋_GB2312" w:eastAsia="仿宋_GB2312" w:hAnsi="宋体" w:hint="eastAsia"/>
          <w:b/>
          <w:color w:val="FF0000"/>
          <w:sz w:val="28"/>
          <w:szCs w:val="28"/>
        </w:rPr>
        <w:t>注：已报送的信息如要修改切勿新建</w:t>
      </w:r>
      <w:r w:rsidRPr="009C1073">
        <w:rPr>
          <w:rFonts w:ascii="仿宋_GB2312" w:eastAsia="仿宋_GB2312" w:hAnsi="宋体" w:hint="eastAsia"/>
          <w:b/>
          <w:sz w:val="28"/>
          <w:szCs w:val="28"/>
        </w:rPr>
        <w:t>）</w:t>
      </w: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p>
    <w:p w:rsidR="004E5DDC" w:rsidRDefault="004E5DDC" w:rsidP="004E5DDC">
      <w:pPr>
        <w:snapToGrid w:val="0"/>
        <w:spacing w:line="500" w:lineRule="exact"/>
        <w:ind w:firstLineChars="200" w:firstLine="562"/>
        <w:rPr>
          <w:rFonts w:ascii="仿宋_GB2312" w:eastAsia="仿宋_GB2312" w:hAnsi="宋体"/>
          <w:b/>
          <w:sz w:val="28"/>
          <w:szCs w:val="28"/>
        </w:rPr>
      </w:pPr>
      <w:bookmarkStart w:id="0" w:name="_GoBack"/>
      <w:bookmarkEnd w:id="0"/>
    </w:p>
    <w:sectPr w:rsidR="004E5DDC">
      <w:footerReference w:type="even"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81" w:rsidRDefault="00142D81">
      <w:r>
        <w:separator/>
      </w:r>
    </w:p>
  </w:endnote>
  <w:endnote w:type="continuationSeparator" w:id="0">
    <w:p w:rsidR="00142D81" w:rsidRDefault="0014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98" w:rsidRDefault="00485898" w:rsidP="00E854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5898" w:rsidRDefault="0048589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98" w:rsidRDefault="00485898" w:rsidP="00E854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20282">
      <w:rPr>
        <w:rStyle w:val="a6"/>
        <w:noProof/>
      </w:rPr>
      <w:t>5</w:t>
    </w:r>
    <w:r>
      <w:rPr>
        <w:rStyle w:val="a6"/>
      </w:rPr>
      <w:fldChar w:fldCharType="end"/>
    </w:r>
  </w:p>
  <w:p w:rsidR="00485898" w:rsidRDefault="004858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81" w:rsidRDefault="00142D81">
      <w:r>
        <w:separator/>
      </w:r>
    </w:p>
  </w:footnote>
  <w:footnote w:type="continuationSeparator" w:id="0">
    <w:p w:rsidR="00142D81" w:rsidRDefault="00142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F3"/>
    <w:rsid w:val="00010340"/>
    <w:rsid w:val="00021CB8"/>
    <w:rsid w:val="00053C64"/>
    <w:rsid w:val="000568C4"/>
    <w:rsid w:val="000624D7"/>
    <w:rsid w:val="000715B8"/>
    <w:rsid w:val="00073861"/>
    <w:rsid w:val="00077349"/>
    <w:rsid w:val="000803BA"/>
    <w:rsid w:val="000B34AD"/>
    <w:rsid w:val="000B5223"/>
    <w:rsid w:val="000B6E1D"/>
    <w:rsid w:val="000C4CC6"/>
    <w:rsid w:val="000C5A6D"/>
    <w:rsid w:val="000D6C73"/>
    <w:rsid w:val="000E3742"/>
    <w:rsid w:val="001114D0"/>
    <w:rsid w:val="00114056"/>
    <w:rsid w:val="00115D6B"/>
    <w:rsid w:val="00120DCA"/>
    <w:rsid w:val="00140911"/>
    <w:rsid w:val="00142D81"/>
    <w:rsid w:val="001579F3"/>
    <w:rsid w:val="00160629"/>
    <w:rsid w:val="0016228D"/>
    <w:rsid w:val="00171144"/>
    <w:rsid w:val="00185379"/>
    <w:rsid w:val="0018713D"/>
    <w:rsid w:val="00191269"/>
    <w:rsid w:val="00192C17"/>
    <w:rsid w:val="00197F6A"/>
    <w:rsid w:val="001B3A4A"/>
    <w:rsid w:val="001C3D2F"/>
    <w:rsid w:val="001D28C9"/>
    <w:rsid w:val="001E5FDC"/>
    <w:rsid w:val="001F1DE4"/>
    <w:rsid w:val="001F4039"/>
    <w:rsid w:val="001F4682"/>
    <w:rsid w:val="001F477D"/>
    <w:rsid w:val="001F520A"/>
    <w:rsid w:val="001F706B"/>
    <w:rsid w:val="001F738F"/>
    <w:rsid w:val="0020399C"/>
    <w:rsid w:val="0022717C"/>
    <w:rsid w:val="00233F86"/>
    <w:rsid w:val="0023712B"/>
    <w:rsid w:val="0023735C"/>
    <w:rsid w:val="002511EA"/>
    <w:rsid w:val="002712A6"/>
    <w:rsid w:val="002A056A"/>
    <w:rsid w:val="002A4FC5"/>
    <w:rsid w:val="002B1DDB"/>
    <w:rsid w:val="002B5D3B"/>
    <w:rsid w:val="002D0AD6"/>
    <w:rsid w:val="002D1BF4"/>
    <w:rsid w:val="002D3538"/>
    <w:rsid w:val="002E553D"/>
    <w:rsid w:val="002E7639"/>
    <w:rsid w:val="002F08AB"/>
    <w:rsid w:val="002F201C"/>
    <w:rsid w:val="00321081"/>
    <w:rsid w:val="00333AB7"/>
    <w:rsid w:val="0033611B"/>
    <w:rsid w:val="00337B6C"/>
    <w:rsid w:val="00342580"/>
    <w:rsid w:val="00342A97"/>
    <w:rsid w:val="00345763"/>
    <w:rsid w:val="003457A2"/>
    <w:rsid w:val="00345FE4"/>
    <w:rsid w:val="00353CEE"/>
    <w:rsid w:val="00361038"/>
    <w:rsid w:val="00365BC8"/>
    <w:rsid w:val="003676FA"/>
    <w:rsid w:val="00370A18"/>
    <w:rsid w:val="003711E0"/>
    <w:rsid w:val="00372DC7"/>
    <w:rsid w:val="003736A1"/>
    <w:rsid w:val="0039116B"/>
    <w:rsid w:val="003B3028"/>
    <w:rsid w:val="003C2038"/>
    <w:rsid w:val="003F34CF"/>
    <w:rsid w:val="003F3B9E"/>
    <w:rsid w:val="00402BC4"/>
    <w:rsid w:val="004051A7"/>
    <w:rsid w:val="00414B0D"/>
    <w:rsid w:val="004505B8"/>
    <w:rsid w:val="00472660"/>
    <w:rsid w:val="00473DF2"/>
    <w:rsid w:val="0047511D"/>
    <w:rsid w:val="004828D4"/>
    <w:rsid w:val="00485898"/>
    <w:rsid w:val="0049565B"/>
    <w:rsid w:val="004A036A"/>
    <w:rsid w:val="004A6388"/>
    <w:rsid w:val="004C2FD5"/>
    <w:rsid w:val="004D4A65"/>
    <w:rsid w:val="004D7A77"/>
    <w:rsid w:val="004E5A05"/>
    <w:rsid w:val="004E5DDC"/>
    <w:rsid w:val="005004C6"/>
    <w:rsid w:val="00507418"/>
    <w:rsid w:val="00550100"/>
    <w:rsid w:val="00553512"/>
    <w:rsid w:val="00557CCD"/>
    <w:rsid w:val="00560312"/>
    <w:rsid w:val="00564C92"/>
    <w:rsid w:val="0057450D"/>
    <w:rsid w:val="00577CC5"/>
    <w:rsid w:val="0059222D"/>
    <w:rsid w:val="0059397C"/>
    <w:rsid w:val="005B5C30"/>
    <w:rsid w:val="005C0719"/>
    <w:rsid w:val="005C2AED"/>
    <w:rsid w:val="005D3F28"/>
    <w:rsid w:val="005D4BE9"/>
    <w:rsid w:val="005D6E10"/>
    <w:rsid w:val="005E2B95"/>
    <w:rsid w:val="006024DF"/>
    <w:rsid w:val="00611955"/>
    <w:rsid w:val="00614F46"/>
    <w:rsid w:val="006161DF"/>
    <w:rsid w:val="00640B63"/>
    <w:rsid w:val="006471DF"/>
    <w:rsid w:val="006577C8"/>
    <w:rsid w:val="006616B5"/>
    <w:rsid w:val="00663965"/>
    <w:rsid w:val="00671875"/>
    <w:rsid w:val="00672882"/>
    <w:rsid w:val="00687B00"/>
    <w:rsid w:val="00691B40"/>
    <w:rsid w:val="006A5DCA"/>
    <w:rsid w:val="006C311A"/>
    <w:rsid w:val="006C4072"/>
    <w:rsid w:val="006D16B0"/>
    <w:rsid w:val="006E0374"/>
    <w:rsid w:val="006E45B7"/>
    <w:rsid w:val="006F17A5"/>
    <w:rsid w:val="006F4132"/>
    <w:rsid w:val="0070761F"/>
    <w:rsid w:val="007148F9"/>
    <w:rsid w:val="00734519"/>
    <w:rsid w:val="00747FFA"/>
    <w:rsid w:val="00756123"/>
    <w:rsid w:val="00756A7B"/>
    <w:rsid w:val="00760CFA"/>
    <w:rsid w:val="00773CFD"/>
    <w:rsid w:val="00791F30"/>
    <w:rsid w:val="00794E4C"/>
    <w:rsid w:val="007C425C"/>
    <w:rsid w:val="007D75EA"/>
    <w:rsid w:val="007F01D6"/>
    <w:rsid w:val="00801704"/>
    <w:rsid w:val="00801877"/>
    <w:rsid w:val="00815137"/>
    <w:rsid w:val="00815965"/>
    <w:rsid w:val="00827C08"/>
    <w:rsid w:val="008310FC"/>
    <w:rsid w:val="00866FFA"/>
    <w:rsid w:val="008703F1"/>
    <w:rsid w:val="00870CF3"/>
    <w:rsid w:val="008A50F7"/>
    <w:rsid w:val="008B27DB"/>
    <w:rsid w:val="008C3FBA"/>
    <w:rsid w:val="008D074A"/>
    <w:rsid w:val="008E0703"/>
    <w:rsid w:val="008E3091"/>
    <w:rsid w:val="008F0911"/>
    <w:rsid w:val="008F20FE"/>
    <w:rsid w:val="00900C07"/>
    <w:rsid w:val="00900CAB"/>
    <w:rsid w:val="009276F3"/>
    <w:rsid w:val="00930F3B"/>
    <w:rsid w:val="00941575"/>
    <w:rsid w:val="00960DED"/>
    <w:rsid w:val="00963F17"/>
    <w:rsid w:val="00964134"/>
    <w:rsid w:val="009659EC"/>
    <w:rsid w:val="0097636B"/>
    <w:rsid w:val="0099677E"/>
    <w:rsid w:val="009A6E54"/>
    <w:rsid w:val="009B0C1D"/>
    <w:rsid w:val="009B0CC3"/>
    <w:rsid w:val="009B218A"/>
    <w:rsid w:val="009C0AC0"/>
    <w:rsid w:val="009C1073"/>
    <w:rsid w:val="009C4BE8"/>
    <w:rsid w:val="009E52B5"/>
    <w:rsid w:val="00A14550"/>
    <w:rsid w:val="00A246C6"/>
    <w:rsid w:val="00A40275"/>
    <w:rsid w:val="00A55EA3"/>
    <w:rsid w:val="00A771A3"/>
    <w:rsid w:val="00A87F37"/>
    <w:rsid w:val="00A9336E"/>
    <w:rsid w:val="00AA1958"/>
    <w:rsid w:val="00AB4156"/>
    <w:rsid w:val="00AC1FC7"/>
    <w:rsid w:val="00AD3087"/>
    <w:rsid w:val="00AE155E"/>
    <w:rsid w:val="00AE37B6"/>
    <w:rsid w:val="00AE7E7F"/>
    <w:rsid w:val="00AF3D14"/>
    <w:rsid w:val="00B0250E"/>
    <w:rsid w:val="00B05529"/>
    <w:rsid w:val="00B20282"/>
    <w:rsid w:val="00B223E2"/>
    <w:rsid w:val="00B332B6"/>
    <w:rsid w:val="00B37257"/>
    <w:rsid w:val="00B40A27"/>
    <w:rsid w:val="00B41E68"/>
    <w:rsid w:val="00B56FD9"/>
    <w:rsid w:val="00B6537F"/>
    <w:rsid w:val="00B77DFA"/>
    <w:rsid w:val="00B86415"/>
    <w:rsid w:val="00B86530"/>
    <w:rsid w:val="00B923AC"/>
    <w:rsid w:val="00BA0E78"/>
    <w:rsid w:val="00BA5D2E"/>
    <w:rsid w:val="00BB6836"/>
    <w:rsid w:val="00BC652B"/>
    <w:rsid w:val="00BD766B"/>
    <w:rsid w:val="00BE1BE3"/>
    <w:rsid w:val="00BF046D"/>
    <w:rsid w:val="00BF2F71"/>
    <w:rsid w:val="00C0799F"/>
    <w:rsid w:val="00C1069C"/>
    <w:rsid w:val="00C3724D"/>
    <w:rsid w:val="00C41ED5"/>
    <w:rsid w:val="00C44E3E"/>
    <w:rsid w:val="00C46F3F"/>
    <w:rsid w:val="00C6775E"/>
    <w:rsid w:val="00C70BD9"/>
    <w:rsid w:val="00C75B3E"/>
    <w:rsid w:val="00C82F1B"/>
    <w:rsid w:val="00C92A6C"/>
    <w:rsid w:val="00CA3D6C"/>
    <w:rsid w:val="00CA6FC7"/>
    <w:rsid w:val="00CB421B"/>
    <w:rsid w:val="00CB56C8"/>
    <w:rsid w:val="00CD0C03"/>
    <w:rsid w:val="00CD4C59"/>
    <w:rsid w:val="00CE37BB"/>
    <w:rsid w:val="00CF7123"/>
    <w:rsid w:val="00D15021"/>
    <w:rsid w:val="00D17993"/>
    <w:rsid w:val="00D2214E"/>
    <w:rsid w:val="00D267F8"/>
    <w:rsid w:val="00D310F0"/>
    <w:rsid w:val="00D3626C"/>
    <w:rsid w:val="00D43288"/>
    <w:rsid w:val="00D43C86"/>
    <w:rsid w:val="00D57815"/>
    <w:rsid w:val="00D57CFE"/>
    <w:rsid w:val="00DC4F0A"/>
    <w:rsid w:val="00DD0A49"/>
    <w:rsid w:val="00DE534B"/>
    <w:rsid w:val="00DF5900"/>
    <w:rsid w:val="00E022C6"/>
    <w:rsid w:val="00E11C4A"/>
    <w:rsid w:val="00E24B11"/>
    <w:rsid w:val="00E3231F"/>
    <w:rsid w:val="00E352A4"/>
    <w:rsid w:val="00E51CB7"/>
    <w:rsid w:val="00E651F9"/>
    <w:rsid w:val="00E71CC1"/>
    <w:rsid w:val="00E821CD"/>
    <w:rsid w:val="00E850D4"/>
    <w:rsid w:val="00E854ED"/>
    <w:rsid w:val="00EA2C1F"/>
    <w:rsid w:val="00EB1A18"/>
    <w:rsid w:val="00EC4F1F"/>
    <w:rsid w:val="00ED78F9"/>
    <w:rsid w:val="00EF6E06"/>
    <w:rsid w:val="00EF7511"/>
    <w:rsid w:val="00F01F39"/>
    <w:rsid w:val="00F178B3"/>
    <w:rsid w:val="00F31BD3"/>
    <w:rsid w:val="00F40B7C"/>
    <w:rsid w:val="00F50B08"/>
    <w:rsid w:val="00F5504D"/>
    <w:rsid w:val="00F60032"/>
    <w:rsid w:val="00F66E19"/>
    <w:rsid w:val="00F67A72"/>
    <w:rsid w:val="00F93586"/>
    <w:rsid w:val="00F94AB7"/>
    <w:rsid w:val="00FA1C1F"/>
    <w:rsid w:val="00FA2FB7"/>
    <w:rsid w:val="00FA4A1A"/>
    <w:rsid w:val="00FC336F"/>
    <w:rsid w:val="00FC434B"/>
    <w:rsid w:val="00FC4588"/>
    <w:rsid w:val="00FD15EE"/>
    <w:rsid w:val="00FF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Words>
  <Characters>778</Characters>
  <Application>Microsoft Office Word</Application>
  <DocSecurity>0</DocSecurity>
  <Lines>6</Lines>
  <Paragraphs>1</Paragraphs>
  <ScaleCrop>false</ScaleCrop>
  <Company>caspe</Company>
  <LinksUpToDate>false</LinksUpToDate>
  <CharactersWithSpaces>913</CharactersWithSpaces>
  <SharedDoc>false</SharedDoc>
  <HLinks>
    <vt:vector size="12" baseType="variant">
      <vt:variant>
        <vt:i4>5963820</vt:i4>
      </vt:variant>
      <vt:variant>
        <vt:i4>3</vt:i4>
      </vt:variant>
      <vt:variant>
        <vt:i4>0</vt:i4>
      </vt:variant>
      <vt:variant>
        <vt:i4>5</vt:i4>
      </vt:variant>
      <vt:variant>
        <vt:lpwstr>mailto:jypxc@cashq.ac.cn</vt:lpwstr>
      </vt:variant>
      <vt:variant>
        <vt:lpwstr/>
      </vt:variant>
      <vt:variant>
        <vt:i4>75706179</vt:i4>
      </vt:variant>
      <vt:variant>
        <vt:i4>0</vt:i4>
      </vt:variant>
      <vt:variant>
        <vt:i4>0</vt:i4>
      </vt:variant>
      <vt:variant>
        <vt:i4>5</vt:i4>
      </vt:variant>
      <vt:variant>
        <vt:lpwstr>http://www.pe.cas.cn/教育培训/公派留学</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关于申报2009年中国科学院</dc:title>
  <dc:subject/>
  <dc:creator>Yangpeng</dc:creator>
  <cp:keywords/>
  <dc:description/>
  <cp:lastModifiedBy>unknown</cp:lastModifiedBy>
  <cp:revision>3</cp:revision>
  <cp:lastPrinted>2011-11-10T02:11:00Z</cp:lastPrinted>
  <dcterms:created xsi:type="dcterms:W3CDTF">2013-12-26T02:16:00Z</dcterms:created>
  <dcterms:modified xsi:type="dcterms:W3CDTF">2013-12-26T02:16:00Z</dcterms:modified>
</cp:coreProperties>
</file>